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046D73">
        <w:rPr>
          <w:b/>
          <w:sz w:val="28"/>
          <w:szCs w:val="28"/>
        </w:rPr>
        <w:t>21</w:t>
      </w:r>
      <w:r w:rsidR="001120D4" w:rsidRPr="001120D4">
        <w:rPr>
          <w:b/>
          <w:sz w:val="28"/>
          <w:szCs w:val="28"/>
        </w:rPr>
        <w:t xml:space="preserve">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552"/>
        <w:gridCol w:w="8363"/>
      </w:tblGrid>
      <w:tr w:rsidR="008420BE" w:rsidRPr="004351C3" w:rsidTr="00E02BDB">
        <w:trPr>
          <w:trHeight w:val="16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030E8D" w:rsidRDefault="00E02BDB" w:rsidP="000A11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2BDB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DB225D" w:rsidRDefault="00DB225D" w:rsidP="001120D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B225D">
              <w:rPr>
                <w:rStyle w:val="ezkurwreuab5ozgtqnkl"/>
                <w:sz w:val="24"/>
                <w:szCs w:val="24"/>
              </w:rPr>
              <w:t>Консультация-метеорологик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күренешләрнең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интенсивлыгы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турында кисәтү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2024 елның 21 июнендә 09 сәгатьтән 18 сәгатькә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кадәр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21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июнь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көнне көндез Татарстан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Республикасы территориясендә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урыны</w:t>
            </w:r>
            <w:r w:rsidRPr="00DB225D">
              <w:rPr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sz w:val="24"/>
                <w:szCs w:val="24"/>
              </w:rPr>
              <w:t>белән яшенле яңгыр, кыска вакытлы җилнең 17-22 м/с (Казан шәһәрендә 15-20 м/с) тизлек белән көчәюе, локаль рәвештә бозлавык көтелә.</w:t>
            </w:r>
          </w:p>
        </w:tc>
      </w:tr>
      <w:tr w:rsidR="008420BE" w:rsidRPr="000017A9" w:rsidTr="00E02BDB">
        <w:trPr>
          <w:trHeight w:val="33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BE" w:rsidRPr="003F78D4" w:rsidRDefault="00E02BDB" w:rsidP="000A111E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420BE" w:rsidRPr="000170A9" w:rsidTr="00E02BDB">
        <w:trPr>
          <w:trHeight w:val="64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</w:t>
            </w:r>
            <w:r w:rsidR="00E02BDB" w:rsidRPr="00E02BDB">
              <w:rPr>
                <w:b/>
                <w:bCs/>
                <w:sz w:val="26"/>
                <w:szCs w:val="26"/>
              </w:rPr>
              <w:t>Сның (һәлакәтләрнең) технологик чыганаклары</w:t>
            </w:r>
          </w:p>
          <w:p w:rsidR="00DB225D" w:rsidRDefault="00DB225D" w:rsidP="000A111E">
            <w:pPr>
              <w:ind w:left="34"/>
              <w:jc w:val="center"/>
              <w:outlineLvl w:val="0"/>
              <w:rPr>
                <w:rStyle w:val="ezkurwreuab5ozgtqnkl"/>
                <w:b/>
                <w:sz w:val="24"/>
                <w:szCs w:val="24"/>
              </w:rPr>
            </w:pPr>
          </w:p>
          <w:p w:rsidR="00DB225D" w:rsidRDefault="00DB225D" w:rsidP="000A111E">
            <w:pPr>
              <w:ind w:left="34"/>
              <w:jc w:val="center"/>
              <w:outlineLvl w:val="0"/>
              <w:rPr>
                <w:rStyle w:val="ezkurwreuab5ozgtqnkl"/>
                <w:b/>
                <w:sz w:val="24"/>
                <w:szCs w:val="24"/>
              </w:rPr>
            </w:pPr>
          </w:p>
          <w:p w:rsidR="00DB225D" w:rsidRDefault="00DB225D" w:rsidP="000A111E">
            <w:pPr>
              <w:ind w:left="34"/>
              <w:jc w:val="center"/>
              <w:outlineLvl w:val="0"/>
              <w:rPr>
                <w:rStyle w:val="ezkurwreuab5ozgtqnkl"/>
                <w:b/>
                <w:sz w:val="24"/>
                <w:szCs w:val="24"/>
              </w:rPr>
            </w:pPr>
          </w:p>
          <w:p w:rsidR="00DB225D" w:rsidRDefault="00DB225D" w:rsidP="000A111E">
            <w:pPr>
              <w:ind w:left="34"/>
              <w:jc w:val="center"/>
              <w:outlineLvl w:val="0"/>
              <w:rPr>
                <w:rStyle w:val="ezkurwreuab5ozgtqnkl"/>
                <w:b/>
                <w:sz w:val="24"/>
                <w:szCs w:val="24"/>
              </w:rPr>
            </w:pPr>
          </w:p>
          <w:p w:rsidR="00DB225D" w:rsidRDefault="00DB225D" w:rsidP="000A111E">
            <w:pPr>
              <w:ind w:left="34"/>
              <w:jc w:val="center"/>
              <w:outlineLvl w:val="0"/>
              <w:rPr>
                <w:rStyle w:val="ezkurwreuab5ozgtqnkl"/>
                <w:b/>
                <w:sz w:val="24"/>
                <w:szCs w:val="24"/>
              </w:rPr>
            </w:pPr>
          </w:p>
          <w:p w:rsidR="00046D73" w:rsidRPr="00DB225D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225D">
              <w:rPr>
                <w:rStyle w:val="ezkurwreuab5ozgtqnkl"/>
                <w:b/>
                <w:sz w:val="24"/>
                <w:szCs w:val="24"/>
              </w:rPr>
              <w:t>Табигый</w:t>
            </w:r>
            <w:r w:rsidRPr="00DB225D">
              <w:rPr>
                <w:b/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b/>
                <w:sz w:val="24"/>
                <w:szCs w:val="24"/>
              </w:rPr>
              <w:t>гадәттән</w:t>
            </w:r>
            <w:r w:rsidRPr="00DB225D">
              <w:rPr>
                <w:b/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b/>
                <w:sz w:val="24"/>
                <w:szCs w:val="24"/>
              </w:rPr>
              <w:t>тыш хәлләр чыганаклары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килеп чыгу куркынычы</w:t>
            </w:r>
          </w:p>
          <w:p w:rsidR="008420BE" w:rsidRPr="007350F7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шул исәптән елга судноларының эксплуатациясе белән бәйле</w:t>
            </w:r>
          </w:p>
        </w:tc>
      </w:tr>
      <w:tr w:rsidR="00046D73" w:rsidRPr="000170A9" w:rsidTr="00E02BDB">
        <w:trPr>
          <w:trHeight w:val="6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73" w:rsidRPr="00E02BDB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6D73" w:rsidRPr="00E02BDB" w:rsidRDefault="00046D73" w:rsidP="00E02BDB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20BE" w:rsidRPr="007350F7" w:rsidRDefault="00046D73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046D73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73" w:rsidRPr="00650644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D73" w:rsidRPr="00E02BDB" w:rsidRDefault="00046D73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046D73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73" w:rsidRPr="00650644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D73" w:rsidRPr="00E02BDB" w:rsidRDefault="00046D73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ТКХ объектларында рәсемнәр (аварияләр)</w:t>
            </w:r>
          </w:p>
          <w:p w:rsidR="008420BE" w:rsidRPr="005F014D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420BE" w:rsidRPr="00650644" w:rsidTr="00E02BDB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046D73" w:rsidRPr="00650644" w:rsidTr="00E02BDB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73" w:rsidRPr="00650644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6D73" w:rsidRPr="00E02BDB" w:rsidRDefault="00046D73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420BE" w:rsidRPr="00650644" w:rsidTr="00E02BDB">
        <w:trPr>
          <w:trHeight w:val="94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6D3092" w:rsidRDefault="00E02BDB" w:rsidP="000A111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46D73">
        <w:rPr>
          <w:b/>
          <w:sz w:val="28"/>
          <w:szCs w:val="28"/>
        </w:rPr>
        <w:t>2024 елның 21</w:t>
      </w:r>
      <w:r w:rsidRPr="001120D4">
        <w:rPr>
          <w:b/>
          <w:sz w:val="28"/>
          <w:szCs w:val="28"/>
        </w:rPr>
        <w:t xml:space="preserve"> июненә</w:t>
      </w:r>
    </w:p>
    <w:p w:rsidR="001120D4" w:rsidRDefault="00046D73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20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нендә 18 сәгатьтән 2024 елның 21</w:t>
      </w:r>
      <w:r w:rsidR="001120D4" w:rsidRPr="001120D4">
        <w:rPr>
          <w:b/>
          <w:sz w:val="28"/>
          <w:szCs w:val="28"/>
        </w:rPr>
        <w:t xml:space="preserve"> июнендә 18 сәгатькә кадәр</w:t>
      </w:r>
    </w:p>
    <w:p w:rsidR="00DB225D" w:rsidRPr="00DB225D" w:rsidRDefault="00DB225D" w:rsidP="00DB225D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>
        <w:rPr>
          <w:rStyle w:val="ezkurwreuab5ozgtqnkl"/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Үзгәрешле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болытлылык</w:t>
      </w:r>
      <w:r w:rsidRPr="00DB225D">
        <w:rPr>
          <w:sz w:val="24"/>
          <w:szCs w:val="24"/>
        </w:rPr>
        <w:t>.</w:t>
      </w:r>
    </w:p>
    <w:p w:rsidR="00DB225D" w:rsidRPr="00DB225D" w:rsidRDefault="00DB225D" w:rsidP="00DB225D">
      <w:pPr>
        <w:tabs>
          <w:tab w:val="left" w:pos="3018"/>
        </w:tabs>
        <w:snapToGrid w:val="0"/>
        <w:ind w:firstLine="709"/>
        <w:jc w:val="both"/>
        <w:rPr>
          <w:rStyle w:val="ezkurwreuab5ozgtqnk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Төнлә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явым-төшемсез.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Көндез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урыны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белән кыска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вакытлы яңгыр, яшен, боз булырга мөмкин.</w:t>
      </w:r>
    </w:p>
    <w:p w:rsidR="00DB225D" w:rsidRPr="00DB225D" w:rsidRDefault="00DB225D" w:rsidP="00DB225D">
      <w:pPr>
        <w:tabs>
          <w:tab w:val="left" w:pos="3018"/>
        </w:tabs>
        <w:snapToGrid w:val="0"/>
        <w:ind w:firstLine="709"/>
        <w:jc w:val="both"/>
        <w:rPr>
          <w:rStyle w:val="ezkurwreuab5ozgtqnk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Көндез төньяк-көнбатышка күчеп, көньяк җил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6-11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м/с, көндез 14 м/с кадәр,</w:t>
      </w:r>
    </w:p>
    <w:p w:rsidR="00DB225D" w:rsidRPr="00DB225D" w:rsidRDefault="00DB225D" w:rsidP="00DB225D">
      <w:pPr>
        <w:tabs>
          <w:tab w:val="left" w:pos="3018"/>
        </w:tabs>
        <w:snapToGrid w:val="0"/>
        <w:ind w:firstLine="709"/>
        <w:jc w:val="both"/>
        <w:rPr>
          <w:rStyle w:val="ezkurwreuab5ozgtqnkl"/>
          <w:sz w:val="24"/>
          <w:szCs w:val="24"/>
        </w:rPr>
      </w:pPr>
      <w:r>
        <w:rPr>
          <w:rStyle w:val="ezkurwreuab5ozgtqnkl"/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 xml:space="preserve"> урыны белән кыска вакытлы көчәйтүләр 17-22 м / с.</w:t>
      </w:r>
    </w:p>
    <w:p w:rsidR="00DB225D" w:rsidRDefault="00DB225D" w:rsidP="00DB225D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Төнлә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минималь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һава температурасы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+15</w:t>
      </w:r>
      <w:r w:rsidRPr="00DB225D">
        <w:rPr>
          <w:sz w:val="24"/>
          <w:szCs w:val="24"/>
        </w:rPr>
        <w:t>..</w:t>
      </w:r>
      <w:r w:rsidRPr="00DB225D">
        <w:rPr>
          <w:rStyle w:val="ezkurwreuab5ozgtqnkl"/>
          <w:sz w:val="24"/>
          <w:szCs w:val="24"/>
        </w:rPr>
        <w:t>+18˚.</w:t>
      </w:r>
      <w:r w:rsidRPr="00DB225D">
        <w:rPr>
          <w:sz w:val="24"/>
          <w:szCs w:val="24"/>
        </w:rPr>
        <w:t xml:space="preserve"> </w:t>
      </w:r>
    </w:p>
    <w:p w:rsidR="008420BE" w:rsidRPr="00DB225D" w:rsidRDefault="00DB225D" w:rsidP="00DB225D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</w:t>
      </w:r>
      <w:r w:rsidRPr="00DB225D">
        <w:rPr>
          <w:rStyle w:val="ezkurwreuab5ozgtqnkl"/>
          <w:sz w:val="24"/>
          <w:szCs w:val="24"/>
        </w:rPr>
        <w:t>өндез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һаваның максималь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температурасы</w:t>
      </w:r>
      <w:r w:rsidRPr="00DB225D">
        <w:rPr>
          <w:sz w:val="24"/>
          <w:szCs w:val="24"/>
        </w:rPr>
        <w:t xml:space="preserve"> </w:t>
      </w:r>
      <w:r w:rsidRPr="00DB225D">
        <w:rPr>
          <w:rStyle w:val="ezkurwreuab5ozgtqnkl"/>
          <w:sz w:val="24"/>
          <w:szCs w:val="24"/>
        </w:rPr>
        <w:t>+26</w:t>
      </w:r>
      <w:r w:rsidRPr="00DB225D">
        <w:rPr>
          <w:sz w:val="24"/>
          <w:szCs w:val="24"/>
        </w:rPr>
        <w:t>..</w:t>
      </w:r>
      <w:r w:rsidRPr="00DB225D">
        <w:rPr>
          <w:rStyle w:val="ezkurwreuab5ozgtqnkl"/>
          <w:sz w:val="24"/>
          <w:szCs w:val="24"/>
        </w:rPr>
        <w:t>+29˚.</w:t>
      </w:r>
    </w:p>
    <w:sectPr w:rsidR="008420BE" w:rsidRPr="00DB225D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6A" w:rsidRDefault="0029496A" w:rsidP="00057DBD">
      <w:r>
        <w:separator/>
      </w:r>
    </w:p>
  </w:endnote>
  <w:endnote w:type="continuationSeparator" w:id="1">
    <w:p w:rsidR="0029496A" w:rsidRDefault="0029496A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6A" w:rsidRDefault="0029496A" w:rsidP="00057DBD">
      <w:r>
        <w:separator/>
      </w:r>
    </w:p>
  </w:footnote>
  <w:footnote w:type="continuationSeparator" w:id="1">
    <w:p w:rsidR="0029496A" w:rsidRDefault="0029496A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FD17D8">
    <w:pPr>
      <w:pStyle w:val="a3"/>
      <w:spacing w:line="14" w:lineRule="auto"/>
      <w:ind w:left="0" w:firstLine="0"/>
      <w:jc w:val="left"/>
      <w:rPr>
        <w:sz w:val="20"/>
      </w:rPr>
    </w:pPr>
    <w:r w:rsidRPr="00FD17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3B0A"/>
    <w:rsid w:val="00167FE4"/>
    <w:rsid w:val="00173CE4"/>
    <w:rsid w:val="0017557D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65795"/>
    <w:rsid w:val="00A70DAD"/>
    <w:rsid w:val="00A81283"/>
    <w:rsid w:val="00A9322E"/>
    <w:rsid w:val="00AA3DE8"/>
    <w:rsid w:val="00AB343E"/>
    <w:rsid w:val="00AB3596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154</cp:revision>
  <dcterms:created xsi:type="dcterms:W3CDTF">2023-09-28T11:45:00Z</dcterms:created>
  <dcterms:modified xsi:type="dcterms:W3CDTF">2024-06-20T12:40:00Z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